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6F" w:rsidRDefault="0063446F" w:rsidP="0063446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="003E348A"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 w:rsidR="003E348A">
        <w:rPr>
          <w:rFonts w:ascii="Times New Roman" w:eastAsia="Times New Roman" w:hAnsi="Times New Roman"/>
          <w:lang w:eastAsia="ru-RU"/>
        </w:rPr>
        <w:t>242</w:t>
      </w:r>
      <w:r w:rsidR="00B613D2">
        <w:rPr>
          <w:rFonts w:ascii="Times New Roman" w:eastAsia="Times New Roman" w:hAnsi="Times New Roman"/>
          <w:lang w:eastAsia="ru-RU"/>
        </w:rPr>
        <w:t>А</w:t>
      </w:r>
      <w:bookmarkStart w:id="0" w:name="_GoBack"/>
      <w:bookmarkEnd w:id="0"/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1D68F7">
        <w:rPr>
          <w:rFonts w:ascii="Times New Roman" w:eastAsia="Times New Roman" w:hAnsi="Times New Roman"/>
          <w:lang w:eastAsia="ru-RU"/>
        </w:rPr>
        <w:t xml:space="preserve">                           </w:t>
      </w:r>
      <w:proofErr w:type="gramStart"/>
      <w:r w:rsidR="00151F2B">
        <w:rPr>
          <w:rFonts w:ascii="Times New Roman" w:eastAsia="Times New Roman" w:hAnsi="Times New Roman"/>
          <w:lang w:eastAsia="ru-RU"/>
        </w:rPr>
        <w:tab/>
        <w:t>«</w:t>
      </w:r>
      <w:proofErr w:type="gramEnd"/>
      <w:r w:rsidR="00AF3024">
        <w:rPr>
          <w:rFonts w:ascii="Times New Roman" w:eastAsia="Times New Roman" w:hAnsi="Times New Roman"/>
          <w:lang w:eastAsia="ru-RU"/>
        </w:rPr>
        <w:t>30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="00AE0044">
        <w:rPr>
          <w:rFonts w:ascii="Times New Roman" w:eastAsia="Times New Roman" w:hAnsi="Times New Roman"/>
          <w:lang w:eastAsia="ru-RU"/>
        </w:rPr>
        <w:t>июня</w:t>
      </w:r>
      <w:r w:rsidR="001D68F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20</w:t>
      </w:r>
      <w:r w:rsidR="00AF3024">
        <w:rPr>
          <w:rFonts w:ascii="Times New Roman" w:eastAsia="Times New Roman" w:hAnsi="Times New Roman"/>
          <w:lang w:eastAsia="ru-RU"/>
        </w:rPr>
        <w:t>17</w:t>
      </w:r>
      <w:r>
        <w:rPr>
          <w:rFonts w:ascii="Times New Roman" w:eastAsia="Times New Roman" w:hAnsi="Times New Roman"/>
          <w:lang w:eastAsia="ru-RU"/>
        </w:rPr>
        <w:t>г.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Общество с ограниченной ответственностью </w:t>
      </w:r>
      <w:r w:rsidR="00AF3024">
        <w:rPr>
          <w:rFonts w:ascii="Times New Roman" w:eastAsia="Times New Roman" w:hAnsi="Times New Roman"/>
          <w:lang w:eastAsia="ru-RU"/>
        </w:rPr>
        <w:t>«СТАРЫЙ ДОМ-ЖИЛИЩНО-ЭКСПЛУ</w:t>
      </w:r>
      <w:r w:rsidR="003F0536">
        <w:rPr>
          <w:rFonts w:ascii="Times New Roman" w:eastAsia="Times New Roman" w:hAnsi="Times New Roman"/>
          <w:lang w:eastAsia="ru-RU"/>
        </w:rPr>
        <w:t>А</w:t>
      </w:r>
      <w:r w:rsidR="00AF3024">
        <w:rPr>
          <w:rFonts w:ascii="Times New Roman" w:eastAsia="Times New Roman" w:hAnsi="Times New Roman"/>
          <w:lang w:eastAsia="ru-RU"/>
        </w:rPr>
        <w:t>ТАЦИОННЫЙ</w:t>
      </w:r>
      <w:r w:rsidR="00151F2B">
        <w:rPr>
          <w:rFonts w:ascii="Times New Roman" w:eastAsia="Times New Roman" w:hAnsi="Times New Roman"/>
          <w:lang w:eastAsia="ru-RU"/>
        </w:rPr>
        <w:t>-</w:t>
      </w:r>
      <w:r w:rsidR="00AF3024">
        <w:rPr>
          <w:rFonts w:ascii="Times New Roman" w:eastAsia="Times New Roman" w:hAnsi="Times New Roman"/>
          <w:lang w:eastAsia="ru-RU"/>
        </w:rPr>
        <w:t xml:space="preserve"> УЧАСТОК-5»</w:t>
      </w:r>
      <w:r>
        <w:rPr>
          <w:rFonts w:ascii="Times New Roman" w:eastAsia="Times New Roman" w:hAnsi="Times New Roman"/>
          <w:lang w:eastAsia="ru-RU"/>
        </w:rPr>
        <w:t xml:space="preserve">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</w:t>
      </w:r>
      <w:r w:rsidR="00604E78">
        <w:rPr>
          <w:rFonts w:ascii="Times New Roman" w:eastAsia="Times New Roman" w:hAnsi="Times New Roman"/>
          <w:lang w:eastAsia="ru-RU"/>
        </w:rPr>
        <w:t>Собственники помещений дома №</w:t>
      </w:r>
      <w:r w:rsidR="003E348A">
        <w:rPr>
          <w:rFonts w:ascii="Times New Roman" w:eastAsia="Times New Roman" w:hAnsi="Times New Roman"/>
          <w:lang w:eastAsia="ru-RU"/>
        </w:rPr>
        <w:t>242</w:t>
      </w:r>
      <w:r w:rsidR="00526EE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526EEA">
        <w:rPr>
          <w:rFonts w:ascii="Times New Roman" w:eastAsia="Times New Roman" w:hAnsi="Times New Roman"/>
          <w:lang w:eastAsia="ru-RU"/>
        </w:rPr>
        <w:t>А</w:t>
      </w:r>
      <w:proofErr w:type="gramEnd"/>
      <w:r w:rsidR="00526EEA">
        <w:rPr>
          <w:rFonts w:ascii="Times New Roman" w:eastAsia="Times New Roman" w:hAnsi="Times New Roman"/>
          <w:lang w:eastAsia="ru-RU"/>
        </w:rPr>
        <w:t xml:space="preserve"> </w:t>
      </w:r>
      <w:r w:rsidR="00604E78">
        <w:rPr>
          <w:rFonts w:ascii="Times New Roman" w:eastAsia="Times New Roman" w:hAnsi="Times New Roman"/>
          <w:lang w:eastAsia="ru-RU"/>
        </w:rPr>
        <w:t xml:space="preserve">по ул. </w:t>
      </w:r>
      <w:r w:rsidR="003E348A" w:rsidRPr="003E348A">
        <w:rPr>
          <w:rFonts w:ascii="Times New Roman" w:eastAsia="Times New Roman" w:hAnsi="Times New Roman"/>
          <w:lang w:eastAsia="ru-RU"/>
        </w:rPr>
        <w:t>Ленина</w:t>
      </w:r>
      <w:r w:rsidR="00526EEA">
        <w:rPr>
          <w:rFonts w:ascii="Times New Roman" w:eastAsia="Times New Roman" w:hAnsi="Times New Roman"/>
          <w:lang w:eastAsia="ru-RU"/>
        </w:rPr>
        <w:t xml:space="preserve"> </w:t>
      </w:r>
      <w:r w:rsidR="00604E78"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 w:rsidR="00604E78">
        <w:rPr>
          <w:rFonts w:ascii="Times New Roman" w:eastAsia="Times New Roman" w:hAnsi="Times New Roman"/>
          <w:lang w:eastAsia="ru-RU"/>
        </w:rPr>
        <w:t>Южно</w:t>
      </w:r>
      <w:proofErr w:type="spellEnd"/>
      <w:r w:rsidR="00604E78"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</w:t>
      </w:r>
      <w:r>
        <w:rPr>
          <w:rFonts w:ascii="Times New Roman" w:eastAsia="Times New Roman" w:hAnsi="Times New Roman"/>
          <w:lang w:eastAsia="ru-RU"/>
        </w:rPr>
        <w:t xml:space="preserve"> с другой стороны, заключили настоящий Договор о нижеследующем.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</w:t>
      </w:r>
      <w:proofErr w:type="gramStart"/>
      <w:r>
        <w:rPr>
          <w:rFonts w:ascii="Times New Roman" w:eastAsia="Times New Roman" w:hAnsi="Times New Roman"/>
          <w:lang w:eastAsia="ru-RU"/>
        </w:rPr>
        <w:t>многоквартирного дома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</w:t>
      </w:r>
      <w:r w:rsidR="00AE0044">
        <w:rPr>
          <w:rFonts w:ascii="Times New Roman" w:eastAsia="Times New Roman" w:hAnsi="Times New Roman"/>
          <w:lang w:eastAsia="ru-RU"/>
        </w:rPr>
        <w:t xml:space="preserve">голосования б/н от </w:t>
      </w:r>
      <w:r w:rsidR="00AF3024">
        <w:rPr>
          <w:rFonts w:ascii="Times New Roman" w:eastAsia="Times New Roman" w:hAnsi="Times New Roman"/>
          <w:lang w:eastAsia="ru-RU"/>
        </w:rPr>
        <w:t>3</w:t>
      </w:r>
      <w:r w:rsidR="00AE0044">
        <w:rPr>
          <w:rFonts w:ascii="Times New Roman" w:eastAsia="Times New Roman" w:hAnsi="Times New Roman"/>
          <w:lang w:eastAsia="ru-RU"/>
        </w:rPr>
        <w:t>0</w:t>
      </w:r>
      <w:r w:rsidR="00AF3024">
        <w:rPr>
          <w:rFonts w:ascii="Times New Roman" w:eastAsia="Times New Roman" w:hAnsi="Times New Roman"/>
          <w:lang w:eastAsia="ru-RU"/>
        </w:rPr>
        <w:t xml:space="preserve"> июня</w:t>
      </w:r>
      <w:r w:rsidR="00151F2B">
        <w:rPr>
          <w:rFonts w:ascii="Times New Roman" w:eastAsia="Times New Roman" w:hAnsi="Times New Roman"/>
          <w:lang w:eastAsia="ru-RU"/>
        </w:rPr>
        <w:t xml:space="preserve"> </w:t>
      </w:r>
      <w:r w:rsidR="00AF3024">
        <w:rPr>
          <w:rFonts w:ascii="Times New Roman" w:eastAsia="Times New Roman" w:hAnsi="Times New Roman"/>
          <w:lang w:eastAsia="ru-RU"/>
        </w:rPr>
        <w:t>2017</w:t>
      </w:r>
      <w:r>
        <w:rPr>
          <w:rFonts w:ascii="Times New Roman" w:eastAsia="Times New Roman" w:hAnsi="Times New Roman"/>
          <w:lang w:eastAsia="ru-RU"/>
        </w:rPr>
        <w:t xml:space="preserve"> года.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1.3. Настоящий Договор является договором смешанного вида с особым правовым режимом, так как включает в </w:t>
      </w:r>
      <w:proofErr w:type="gramStart"/>
      <w:r>
        <w:rPr>
          <w:rFonts w:ascii="Times New Roman" w:eastAsia="Times New Roman" w:hAnsi="Times New Roman"/>
          <w:lang w:eastAsia="ru-RU"/>
        </w:rPr>
        <w:t>себя  элементы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разных видов договоров, предусмотренных пунктами 1.12, 1.13, 2.1, 2.3, 2.4, 2.5, 3.2.3.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</w:t>
      </w:r>
      <w:proofErr w:type="gramEnd"/>
      <w:r>
        <w:rPr>
          <w:rFonts w:ascii="Times New Roman" w:eastAsia="Times New Roman" w:hAnsi="Times New Roman"/>
          <w:lang w:eastAsia="ru-RU"/>
        </w:rPr>
        <w:t>, до формирования земельного участка, санитарная уборка придомовой территории осущ</w:t>
      </w:r>
      <w:r w:rsidR="006D7717">
        <w:rPr>
          <w:rFonts w:ascii="Times New Roman" w:eastAsia="Times New Roman" w:hAnsi="Times New Roman"/>
          <w:lang w:eastAsia="ru-RU"/>
        </w:rPr>
        <w:t>ествляется в ранее установленны</w:t>
      </w:r>
      <w:r>
        <w:rPr>
          <w:rFonts w:ascii="Times New Roman" w:eastAsia="Times New Roman" w:hAnsi="Times New Roman"/>
          <w:lang w:eastAsia="ru-RU"/>
        </w:rPr>
        <w:t>х (фактических) границах землепользования, если иное не установлено решением общего собрания Собственников.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</w:t>
      </w:r>
      <w:proofErr w:type="gramStart"/>
      <w:r>
        <w:rPr>
          <w:rFonts w:ascii="Times New Roman" w:eastAsia="Times New Roman" w:hAnsi="Times New Roman"/>
          <w:lang w:eastAsia="ru-RU"/>
        </w:rPr>
        <w:t>управлению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определяется из состава общего имущества, утвержденного Собственниками помещений на общем собрании, и включает в себя только имущество, в</w:t>
      </w:r>
      <w:r w:rsidR="006D7717">
        <w:rPr>
          <w:rFonts w:ascii="Times New Roman" w:eastAsia="Times New Roman" w:hAnsi="Times New Roman"/>
          <w:lang w:eastAsia="ru-RU"/>
        </w:rPr>
        <w:t xml:space="preserve"> части которого выполняются рабо</w:t>
      </w:r>
      <w:r>
        <w:rPr>
          <w:rFonts w:ascii="Times New Roman" w:eastAsia="Times New Roman" w:hAnsi="Times New Roman"/>
          <w:lang w:eastAsia="ru-RU"/>
        </w:rPr>
        <w:t>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</w:t>
      </w:r>
      <w:r w:rsidR="006D771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 xml:space="preserve">уполномоченное Собственниками лицо (председатель совета дома), если иное не установлено </w:t>
      </w:r>
      <w:proofErr w:type="gramStart"/>
      <w:r>
        <w:rPr>
          <w:rFonts w:ascii="Times New Roman" w:eastAsia="Times New Roman" w:hAnsi="Times New Roman"/>
          <w:lang w:eastAsia="ru-RU"/>
        </w:rPr>
        <w:t>настоящим  Договором</w:t>
      </w:r>
      <w:proofErr w:type="gramEnd"/>
      <w:r>
        <w:rPr>
          <w:rFonts w:ascii="Times New Roman" w:eastAsia="Times New Roman" w:hAnsi="Times New Roman"/>
          <w:lang w:eastAsia="ru-RU"/>
        </w:rPr>
        <w:t>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1.11.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 помещений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согласен приобретать коммунальные услуги.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оплаты коммунальных услуг.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</w:t>
      </w:r>
      <w:r w:rsidR="006D7717">
        <w:rPr>
          <w:rFonts w:ascii="Times New Roman" w:eastAsia="Times New Roman" w:hAnsi="Times New Roman"/>
          <w:lang w:eastAsia="ru-RU"/>
        </w:rPr>
        <w:t>предоставляются</w:t>
      </w:r>
      <w:r>
        <w:rPr>
          <w:rFonts w:ascii="Times New Roman" w:eastAsia="Times New Roman" w:hAnsi="Times New Roman"/>
          <w:lang w:eastAsia="ru-RU"/>
        </w:rPr>
        <w:t xml:space="preserve"> Управляющей организацией самостоятельно 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</w:t>
      </w:r>
      <w:proofErr w:type="gramStart"/>
      <w:r>
        <w:rPr>
          <w:rFonts w:ascii="Times New Roman" w:eastAsia="Times New Roman" w:hAnsi="Times New Roman"/>
          <w:lang w:eastAsia="ru-RU"/>
        </w:rPr>
        <w:t>денежных средств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поступивших по ранее заключенному догов</w:t>
      </w:r>
      <w:r w:rsidR="00AE0044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Средства, полученные от </w:t>
      </w:r>
      <w:proofErr w:type="gramStart"/>
      <w:r>
        <w:rPr>
          <w:rFonts w:ascii="Times New Roman" w:eastAsia="Times New Roman" w:hAnsi="Times New Roman"/>
          <w:lang w:eastAsia="ru-RU"/>
        </w:rPr>
        <w:t>предыдущей организации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направляются на текущий ремонт общего имущества.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заключать договоры на предоставление коммунальных услуг с </w:t>
      </w:r>
      <w:proofErr w:type="spellStart"/>
      <w:r>
        <w:rPr>
          <w:rFonts w:ascii="Times New Roman" w:eastAsia="Times New Roman" w:hAnsi="Times New Roman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организациями, а именно: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контроль за соблюдением договоров, качеством и количеством поставляемых коммунальных услуг, их исполнением,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вести их учет;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3.1.11. Вручить Собственникам помещений Руководство по пользованию помещениями в жилых и многоквартирных домах и оборудованием, расположенным в них,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выдать уведомления по устранению выявленных в процессе осмотра помещения недостатков.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3.2.6. Информировать надзорные органы о несанкционированном переустройстве и перепланировке помещений, общего имущества,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 использовании их не по назначению.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случаях, предусмотренных действующим законодательством), обезличивание, блокирование, уничтожение персональных данных.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другими работами.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4.1.3. Не принять письменный отчет Управляющей организации в течении месяца с момента его предоставления при наличии документов, подтверждающих факты </w:t>
      </w:r>
      <w:proofErr w:type="gramStart"/>
      <w:r>
        <w:rPr>
          <w:rFonts w:ascii="Times New Roman" w:eastAsia="Times New Roman" w:hAnsi="Times New Roman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договорных обязательств.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AE0044" w:rsidRDefault="00AE0044" w:rsidP="0063446F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E0044" w:rsidRDefault="00AE0044" w:rsidP="0063446F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63446F" w:rsidRDefault="0063446F" w:rsidP="0063446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4.2.3. Соблюдать права и законные интересы соседей, не допускать выполнения в помещении работ или совершение других действий, </w:t>
      </w:r>
      <w:proofErr w:type="gramStart"/>
      <w:r>
        <w:rPr>
          <w:rFonts w:ascii="Times New Roman" w:eastAsia="Times New Roman" w:hAnsi="Times New Roman"/>
          <w:lang w:eastAsia="ru-RU"/>
        </w:rPr>
        <w:t>приводящих  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</w:t>
      </w:r>
      <w:proofErr w:type="gramStart"/>
      <w:r>
        <w:rPr>
          <w:rFonts w:ascii="Times New Roman" w:eastAsia="Times New Roman" w:hAnsi="Times New Roman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</w:t>
      </w:r>
      <w:r w:rsidR="00864D94">
        <w:rPr>
          <w:rFonts w:ascii="Times New Roman" w:eastAsia="Times New Roman" w:hAnsi="Times New Roman"/>
          <w:lang w:eastAsia="ru-RU"/>
        </w:rPr>
        <w:t>ганами. При изменени</w:t>
      </w:r>
      <w:r>
        <w:rPr>
          <w:rFonts w:ascii="Times New Roman" w:eastAsia="Times New Roman" w:hAnsi="Times New Roman"/>
          <w:lang w:eastAsia="ru-RU"/>
        </w:rPr>
        <w:t>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Односторонний отказ Собственников помещений от исполнения обязательств может быть произведен только при наличии доказательств </w:t>
      </w:r>
      <w:proofErr w:type="gramStart"/>
      <w:r>
        <w:rPr>
          <w:rFonts w:ascii="Times New Roman" w:eastAsia="Times New Roman" w:hAnsi="Times New Roman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63446F" w:rsidRDefault="0063446F" w:rsidP="0063446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63446F" w:rsidTr="00C05CD8">
        <w:trPr>
          <w:trHeight w:val="80"/>
        </w:trPr>
        <w:tc>
          <w:tcPr>
            <w:tcW w:w="5813" w:type="dxa"/>
          </w:tcPr>
          <w:p w:rsidR="001D68F7" w:rsidRPr="001D68F7" w:rsidRDefault="001D68F7" w:rsidP="001D68F7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D68F7" w:rsidRPr="001D68F7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05CD8" w:rsidRDefault="00C05CD8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1D68F7"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="001D68F7"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C05CD8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C05CD8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 w:rsidR="00C05CD8"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D68F7" w:rsidRPr="001D68F7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C05CD8"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63446F" w:rsidRPr="001D68F7" w:rsidRDefault="001D68F7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="00C05CD8"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63446F" w:rsidRDefault="0063446F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63446F" w:rsidRDefault="0063446F" w:rsidP="00C05CD8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63446F" w:rsidRDefault="0063446F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3446F" w:rsidRDefault="0063446F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A35E69" w:rsidRPr="00B80EC2" w:rsidRDefault="00A35E69" w:rsidP="00A35E6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A35E69" w:rsidRPr="00B80EC2" w:rsidRDefault="00A35E69" w:rsidP="00A35E6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A35E69" w:rsidRPr="00B80EC2" w:rsidRDefault="00A35E69" w:rsidP="00A35E6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A35E69" w:rsidRPr="00B80EC2" w:rsidRDefault="00A35E69" w:rsidP="00A35E6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63446F" w:rsidRDefault="0063446F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63446F" w:rsidRDefault="0063446F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</w:p>
    <w:p w:rsidR="0063446F" w:rsidRDefault="0063446F" w:rsidP="0063446F">
      <w:pPr>
        <w:jc w:val="both"/>
        <w:rPr>
          <w:rFonts w:ascii="Times New Roman" w:eastAsia="Times New Roman" w:hAnsi="Times New Roman"/>
          <w:lang w:eastAsia="ru-RU"/>
        </w:rPr>
      </w:pPr>
    </w:p>
    <w:p w:rsidR="0063446F" w:rsidRDefault="0063446F" w:rsidP="0063446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446F" w:rsidRDefault="0063446F" w:rsidP="0063446F"/>
    <w:p w:rsidR="00A55BE9" w:rsidRDefault="00A55BE9"/>
    <w:sectPr w:rsidR="00A55BE9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151F2B"/>
    <w:rsid w:val="001D68F7"/>
    <w:rsid w:val="001F0287"/>
    <w:rsid w:val="003E348A"/>
    <w:rsid w:val="003F0536"/>
    <w:rsid w:val="00526EEA"/>
    <w:rsid w:val="00604E78"/>
    <w:rsid w:val="0063446F"/>
    <w:rsid w:val="006D7717"/>
    <w:rsid w:val="00864D94"/>
    <w:rsid w:val="009D1CFD"/>
    <w:rsid w:val="00A35E69"/>
    <w:rsid w:val="00A55BE9"/>
    <w:rsid w:val="00AE0044"/>
    <w:rsid w:val="00AF3024"/>
    <w:rsid w:val="00B30CBD"/>
    <w:rsid w:val="00B613D2"/>
    <w:rsid w:val="00B80EC2"/>
    <w:rsid w:val="00C05CD8"/>
    <w:rsid w:val="00E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7F0E-1B3E-40B9-9DD2-DF81DF88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ELENA</cp:lastModifiedBy>
  <cp:revision>24</cp:revision>
  <cp:lastPrinted>2017-07-31T05:15:00Z</cp:lastPrinted>
  <dcterms:created xsi:type="dcterms:W3CDTF">2017-01-26T00:36:00Z</dcterms:created>
  <dcterms:modified xsi:type="dcterms:W3CDTF">2017-07-31T05:16:00Z</dcterms:modified>
</cp:coreProperties>
</file>